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CONTRATO DE CONFIDENCIALIDAD SOBRE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LOS DATOS DE CARÁCTER PERSONAL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Valencia, a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szCs w:val="20"/>
          <w:rtl w:val="0"/>
        </w:rPr>
        <w:t xml:space="preserve">29 de julio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del 2018</w:t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line="276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De conformidad con la Disposición adicional 25ª de la Ley 9/2017, de 8 de noviembre, de Contratos del Sector Público, por la que se transponen al ordenamiento jurídico español las Directivas del Parlamento Europeo y del Consejo 2014/23/UE y 2014/24/UE, de 26 de febrero de 2014,  el tratamiento de datos de carácter personal deberán respetar en su integridad el Reglamento (UE) 2016/679 del Parlamento Europeo y del Consejo de 27 de abril de 2016 relativo a la protección de las personas físicas en lo que respecta al tratamiento de datos personales (RGPD), y la normativa complementaria.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contextualSpacing w:val="0"/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D.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con NIF:                             . quien ostenta el cargo de PRESIDENTE DE LA Comunidad de Propietarios la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COMUNIDAD DE PROPIETARIOS 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szCs w:val="20"/>
          <w:rtl w:val="0"/>
        </w:rPr>
        <w:t xml:space="preserve">LA MONCLOA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del Edificio sito en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szCs w:val="20"/>
          <w:rtl w:val="0"/>
        </w:rPr>
        <w:t xml:space="preserve">VALENCIA  en la AVDA DE LA IGLESIA, 84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C.I.F. n.º, 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H42280777</w:t>
      </w:r>
    </w:p>
    <w:p w:rsidR="00000000" w:rsidDel="00000000" w:rsidP="00000000" w:rsidRDefault="00000000" w:rsidRPr="00000000" w14:paraId="00000007">
      <w:pPr>
        <w:spacing w:after="0" w:line="276" w:lineRule="auto"/>
        <w:contextualSpacing w:val="0"/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 A N I F I E S T A </w:t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 en el desempeño de sus funciones, tiene acceso autorizado a datos de carácter personal y demás información confidencial relativa a los propietarios, proveedores y en su caso empleados, de la Comunidad de propietarios.</w:t>
      </w:r>
    </w:p>
    <w:p w:rsidR="00000000" w:rsidDel="00000000" w:rsidP="00000000" w:rsidRDefault="00000000" w:rsidRPr="00000000" w14:paraId="0000000C">
      <w:pPr>
        <w:spacing w:after="0"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 tiene conocimiento de la obligación de secreto profesional respecto de los datos de carácter personal y demás información confidencial a la que tenga acceso en el ejercicio de sus funciones, así como al deber de guardarlos y, en general al cumplimiento de las obligaciones y deberes relativos al tratamiento de datos personales, en virtud de lo dispuesto en cualquier normativa vigente, nacional y comunitaria, relativa a la Protección de Datos de Carácter Personal, y en particular a la legislación indicada al comienzo de este documento. </w:t>
      </w:r>
    </w:p>
    <w:p w:rsidR="00000000" w:rsidDel="00000000" w:rsidP="00000000" w:rsidRDefault="00000000" w:rsidRPr="00000000" w14:paraId="0000000E">
      <w:pPr>
        <w:spacing w:after="0"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 se compromete a no revelar datos de carácter personal a los que haya tenido acceso en el desempeño de sus funciones o que pudiera haber obtenido prevaliéndose de su condición de Presidente de la Comunidad, sin el consentimiento del propietario titular de esos datos. </w:t>
      </w:r>
    </w:p>
    <w:p w:rsidR="00000000" w:rsidDel="00000000" w:rsidP="00000000" w:rsidRDefault="00000000" w:rsidRPr="00000000" w14:paraId="00000010">
      <w:pPr>
        <w:spacing w:after="0"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 se compromete a cumplir las obligaciones mencionadas anteriormente, incluso después de extinguida, por cualquier causa, la relación existente con la Comunidad de propietarios. </w:t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Fdo: EL PRESIDENTE DE LA COMUNIDAD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851" w:left="1440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pacing w:after="0" w:line="240" w:lineRule="auto"/>
    </w:pPr>
    <w:rPr>
      <w:rFonts w:ascii="Times New Roman" w:cs="Times New Roman" w:eastAsia="Times New Roman" w:hAnsi="Times New Roman"/>
      <w:b w:val="1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